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b/>
          <w:bCs/>
          <w:sz w:val="26"/>
          <w:szCs w:val="26"/>
          <w:u w:val="single"/>
        </w:rPr>
      </w:pPr>
      <w:r>
        <w:rPr>
          <w:rFonts w:ascii="Arial" w:hAnsi="Arial"/>
          <w:b/>
          <w:bCs/>
          <w:sz w:val="26"/>
          <w:szCs w:val="26"/>
          <w:u w:val="single"/>
        </w:rPr>
        <w:t>ACCETTAZIONE</w:t>
      </w:r>
    </w:p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numPr>
          <w:ilvl w:val="0"/>
          <w:numId w:val="2"/>
        </w:numPr>
        <w:ind w:hanging="340" w:left="680" w:right="0"/>
        <w:rPr>
          <w:rFonts w:ascii="Arial" w:hAnsi="Arial"/>
        </w:rPr>
      </w:pPr>
      <w:r>
        <w:rPr>
          <w:rFonts w:ascii="Arial" w:hAnsi="Arial"/>
          <w:sz w:val="26"/>
          <w:szCs w:val="26"/>
        </w:rPr>
        <w:t xml:space="preserve">Recatevi al </w:t>
      </w:r>
      <w:r>
        <w:rPr>
          <w:rFonts w:ascii="Arial" w:hAnsi="Arial"/>
          <w:b w:val="false"/>
          <w:bCs w:val="false"/>
          <w:sz w:val="26"/>
          <w:szCs w:val="26"/>
        </w:rPr>
        <w:t xml:space="preserve"> 2° PIANO </w:t>
      </w:r>
      <w:r>
        <w:rPr>
          <w:rFonts w:ascii="Arial" w:hAnsi="Arial"/>
          <w:b w:val="false"/>
          <w:bCs w:val="false"/>
          <w:sz w:val="26"/>
          <w:szCs w:val="26"/>
        </w:rPr>
        <w:t xml:space="preserve">Padiglione Nord, </w:t>
      </w:r>
      <w:r>
        <w:rPr>
          <w:rFonts w:ascii="Arial" w:hAnsi="Arial"/>
          <w:b w:val="false"/>
          <w:bCs w:val="false"/>
          <w:sz w:val="26"/>
          <w:szCs w:val="26"/>
        </w:rPr>
        <w:t>scala A presso il Servizio di Oculistica (</w:t>
      </w:r>
      <w:r>
        <w:rPr>
          <w:rFonts w:ascii="Arial" w:hAnsi="Arial"/>
          <w:b w:val="false"/>
          <w:bCs w:val="false"/>
          <w:sz w:val="26"/>
          <w:szCs w:val="26"/>
        </w:rPr>
        <w:t>Ospedale  B.go  Roma</w:t>
      </w:r>
      <w:r>
        <w:rPr>
          <w:rFonts w:ascii="Arial" w:hAnsi="Arial"/>
          <w:b w:val="false"/>
          <w:bCs w:val="false"/>
          <w:sz w:val="26"/>
          <w:szCs w:val="26"/>
        </w:rPr>
        <w:t xml:space="preserve">). </w:t>
      </w:r>
    </w:p>
    <w:p>
      <w:pPr>
        <w:pStyle w:val="Normal"/>
        <w:numPr>
          <w:ilvl w:val="0"/>
          <w:numId w:val="2"/>
        </w:numPr>
        <w:ind w:hanging="340" w:left="680" w:right="0"/>
        <w:rPr>
          <w:rFonts w:ascii="Arial" w:hAnsi="Arial"/>
          <w:b w:val="false"/>
          <w:bCs w:val="false"/>
        </w:rPr>
      </w:pPr>
      <w:r>
        <w:rPr>
          <w:rFonts w:ascii="Arial" w:hAnsi="Arial"/>
          <w:b/>
          <w:bCs/>
          <w:sz w:val="26"/>
          <w:szCs w:val="26"/>
        </w:rPr>
        <w:t>Andate direttamente</w:t>
      </w:r>
      <w:r>
        <w:rPr>
          <w:rFonts w:ascii="Arial" w:hAnsi="Arial"/>
          <w:b w:val="false"/>
          <w:bCs w:val="false"/>
          <w:sz w:val="26"/>
          <w:szCs w:val="26"/>
        </w:rPr>
        <w:t xml:space="preserve"> all’ </w:t>
      </w:r>
      <w:r>
        <w:rPr>
          <w:rFonts w:ascii="Arial" w:hAnsi="Arial"/>
          <w:b w:val="false"/>
          <w:bCs w:val="false"/>
          <w:sz w:val="26"/>
          <w:szCs w:val="26"/>
        </w:rPr>
        <w:t xml:space="preserve">AMBULATORIO 28 </w:t>
      </w:r>
      <w:r>
        <w:rPr>
          <w:rFonts w:ascii="Arial" w:hAnsi="Arial"/>
          <w:b/>
          <w:bCs/>
          <w:sz w:val="26"/>
          <w:szCs w:val="26"/>
        </w:rPr>
        <w:t>SENZA</w:t>
      </w:r>
      <w:r>
        <w:rPr>
          <w:rFonts w:ascii="Arial" w:hAnsi="Arial"/>
          <w:b w:val="false"/>
          <w:bCs w:val="false"/>
          <w:sz w:val="26"/>
          <w:szCs w:val="26"/>
        </w:rPr>
        <w:t xml:space="preserve"> prendere il biglietto al totem</w:t>
      </w:r>
    </w:p>
    <w:p>
      <w:pPr>
        <w:pStyle w:val="Normal"/>
        <w:rPr>
          <w:rFonts w:ascii="Arial" w:hAnsi="Arial"/>
          <w:b w:val="false"/>
          <w:bCs w:val="false"/>
          <w:sz w:val="26"/>
          <w:szCs w:val="26"/>
          <w:u w:val="none"/>
        </w:rPr>
      </w:pPr>
      <w:r>
        <w:rPr>
          <w:rFonts w:ascii="Arial" w:hAnsi="Arial"/>
          <w:b w:val="false"/>
          <w:bCs w:val="false"/>
          <w:sz w:val="26"/>
          <w:szCs w:val="26"/>
          <w:u w:val="none"/>
        </w:rPr>
      </w:r>
    </w:p>
    <w:p>
      <w:pPr>
        <w:pStyle w:val="Normal"/>
        <w:rPr>
          <w:rFonts w:ascii="Arial" w:hAnsi="Arial"/>
          <w:b/>
          <w:bCs/>
          <w:sz w:val="26"/>
          <w:szCs w:val="26"/>
          <w:u w:val="single"/>
        </w:rPr>
      </w:pPr>
      <w:r>
        <w:rPr>
          <w:rFonts w:ascii="Arial" w:hAnsi="Arial"/>
          <w:b/>
          <w:bCs/>
          <w:sz w:val="26"/>
          <w:szCs w:val="26"/>
          <w:u w:val="single"/>
        </w:rPr>
        <w:t>COSA PORTARE</w:t>
      </w:r>
    </w:p>
    <w:p>
      <w:pPr>
        <w:pStyle w:val="Normal"/>
        <w:rPr>
          <w:rFonts w:ascii="Arial" w:hAnsi="Arial"/>
          <w:sz w:val="16"/>
          <w:szCs w:val="16"/>
          <w:u w:val="single"/>
        </w:rPr>
      </w:pPr>
      <w:r>
        <w:rPr>
          <w:rFonts w:ascii="Arial" w:hAnsi="Arial"/>
          <w:sz w:val="16"/>
          <w:szCs w:val="16"/>
          <w:u w:val="single"/>
        </w:rPr>
      </w:r>
    </w:p>
    <w:p>
      <w:pPr>
        <w:pStyle w:val="Normal"/>
        <w:numPr>
          <w:ilvl w:val="0"/>
          <w:numId w:val="3"/>
        </w:numPr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>Elenco di tutti i farmaci assunti e loro dosaggio</w:t>
      </w:r>
    </w:p>
    <w:p>
      <w:pPr>
        <w:pStyle w:val="Normal"/>
        <w:numPr>
          <w:ilvl w:val="0"/>
          <w:numId w:val="4"/>
        </w:numPr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>Occhiali in uso (sia per lontano che per vicino)</w:t>
      </w:r>
    </w:p>
    <w:p>
      <w:pPr>
        <w:pStyle w:val="Normal"/>
        <w:numPr>
          <w:ilvl w:val="0"/>
          <w:numId w:val="5"/>
        </w:numPr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>Relazione dello specialista oculista proponente l’intervento</w:t>
      </w:r>
    </w:p>
    <w:p>
      <w:pPr>
        <w:pStyle w:val="Normal"/>
        <w:numPr>
          <w:ilvl w:val="0"/>
          <w:numId w:val="6"/>
        </w:numPr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>Documentazione relativa ad altre eventuali patologie</w:t>
      </w:r>
    </w:p>
    <w:p>
      <w:pPr>
        <w:pStyle w:val="Normal"/>
        <w:numPr>
          <w:ilvl w:val="0"/>
          <w:numId w:val="7"/>
        </w:numPr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>Tessera Sanitaria Magnetica e Cartacea</w:t>
      </w:r>
    </w:p>
    <w:p>
      <w:pPr>
        <w:pStyle w:val="Normal"/>
        <w:numPr>
          <w:ilvl w:val="0"/>
          <w:numId w:val="8"/>
        </w:numPr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>Certificato o libretto di tutte le esenzioni</w:t>
      </w:r>
    </w:p>
    <w:p>
      <w:pPr>
        <w:pStyle w:val="Normal"/>
        <w:numPr>
          <w:ilvl w:val="0"/>
          <w:numId w:val="8"/>
        </w:numPr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 </w:t>
      </w:r>
      <w:r>
        <w:rPr>
          <w:rFonts w:ascii="Arial" w:hAnsi="Arial"/>
          <w:sz w:val="26"/>
          <w:szCs w:val="26"/>
          <w:u w:val="none"/>
        </w:rPr>
        <w:t xml:space="preserve">Se indossate lenti a contatto toglietele almeno </w:t>
      </w:r>
      <w:r>
        <w:rPr>
          <w:rFonts w:ascii="Arial" w:hAnsi="Arial"/>
          <w:sz w:val="26"/>
          <w:szCs w:val="26"/>
          <w:u w:val="none"/>
        </w:rPr>
        <w:t>3</w:t>
      </w:r>
      <w:r>
        <w:rPr>
          <w:rFonts w:ascii="Arial" w:hAnsi="Arial"/>
          <w:sz w:val="26"/>
          <w:szCs w:val="26"/>
          <w:u w:val="none"/>
        </w:rPr>
        <w:t xml:space="preserve"> giorni prima della visita</w:t>
      </w:r>
    </w:p>
    <w:p>
      <w:pPr>
        <w:pStyle w:val="Normal"/>
        <w:rPr>
          <w:rFonts w:ascii="Arial" w:hAnsi="Arial"/>
          <w:sz w:val="26"/>
          <w:szCs w:val="26"/>
          <w:u w:val="single"/>
        </w:rPr>
      </w:pPr>
      <w:r>
        <w:rPr>
          <w:rFonts w:ascii="Arial" w:hAnsi="Arial"/>
          <w:sz w:val="26"/>
          <w:szCs w:val="26"/>
          <w:u w:val="single"/>
        </w:rPr>
      </w:r>
    </w:p>
    <w:p>
      <w:pPr>
        <w:pStyle w:val="Normal"/>
        <w:numPr>
          <w:ilvl w:val="0"/>
          <w:numId w:val="0"/>
        </w:numPr>
        <w:ind w:hanging="0" w:left="0" w:right="0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</w:t>
      </w:r>
      <w:r>
        <w:rPr>
          <w:rFonts w:ascii="Arial" w:hAnsi="Arial"/>
          <w:b/>
          <w:bCs/>
          <w:sz w:val="26"/>
          <w:szCs w:val="26"/>
          <w:u w:val="none"/>
        </w:rPr>
        <w:t>N.B: In assenza di tale documentazione NON potrà essere confermato l’appuntamento per l’intervento.</w:t>
      </w:r>
    </w:p>
    <w:p>
      <w:pPr>
        <w:pStyle w:val="Normal"/>
        <w:numPr>
          <w:ilvl w:val="0"/>
          <w:numId w:val="0"/>
        </w:numPr>
        <w:ind w:hanging="0" w:left="0" w:right="0"/>
        <w:rPr>
          <w:rFonts w:ascii="Arial" w:hAnsi="Arial"/>
          <w:sz w:val="26"/>
          <w:szCs w:val="26"/>
          <w:u w:val="single"/>
        </w:rPr>
      </w:pPr>
      <w:r>
        <w:rPr>
          <w:rFonts w:ascii="Arial" w:hAnsi="Arial"/>
          <w:sz w:val="26"/>
          <w:szCs w:val="26"/>
          <w:u w:val="single"/>
        </w:rPr>
      </w:r>
    </w:p>
    <w:p>
      <w:pPr>
        <w:pStyle w:val="Normal"/>
        <w:widowControl/>
        <w:bidi w:val="0"/>
        <w:ind w:hanging="0" w:left="0" w:right="0"/>
        <w:rPr>
          <w:rFonts w:ascii="Arial" w:hAnsi="Arial"/>
        </w:rPr>
      </w:pP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  <w:u w:val="single"/>
        </w:rPr>
        <w:t>IL GIORNO PRIMA DELL’INTERVENTO CHIRURGICO</w:t>
      </w:r>
    </w:p>
    <w:p>
      <w:pPr>
        <w:pStyle w:val="Normal"/>
        <w:widowControl/>
        <w:bidi w:val="0"/>
        <w:ind w:hanging="0" w:left="0" w:right="0"/>
        <w:rPr>
          <w:b/>
          <w:bCs/>
          <w:sz w:val="26"/>
          <w:szCs w:val="26"/>
          <w:u w:val="single"/>
        </w:rPr>
      </w:pPr>
      <w:r>
        <w:rPr>
          <w:rFonts w:ascii="Arial" w:hAnsi="Arial"/>
        </w:rPr>
      </w:r>
    </w:p>
    <w:p>
      <w:pPr>
        <w:pStyle w:val="Normal"/>
        <w:widowControl/>
        <w:bidi w:val="0"/>
        <w:ind w:hanging="0" w:left="0" w:right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 xml:space="preserve">Dalle ore </w:t>
      </w:r>
      <w:r>
        <w:rPr>
          <w:rFonts w:ascii="Arial" w:hAnsi="Arial"/>
          <w:b/>
          <w:bCs/>
          <w:sz w:val="26"/>
          <w:szCs w:val="26"/>
        </w:rPr>
        <w:t xml:space="preserve">13.00 </w:t>
      </w:r>
      <w:r>
        <w:rPr>
          <w:rFonts w:ascii="Arial" w:hAnsi="Arial"/>
          <w:sz w:val="26"/>
          <w:szCs w:val="26"/>
        </w:rPr>
        <w:t xml:space="preserve">alle ore </w:t>
      </w:r>
      <w:r>
        <w:rPr>
          <w:rFonts w:ascii="Arial" w:hAnsi="Arial"/>
          <w:b/>
          <w:bCs/>
          <w:sz w:val="26"/>
          <w:szCs w:val="26"/>
        </w:rPr>
        <w:t xml:space="preserve">19.00 </w:t>
      </w:r>
      <w:r>
        <w:rPr>
          <w:rFonts w:ascii="Arial" w:hAnsi="Arial"/>
          <w:bCs/>
          <w:sz w:val="26"/>
          <w:szCs w:val="26"/>
        </w:rPr>
        <w:t xml:space="preserve">sarete contattati </w:t>
      </w:r>
      <w:r>
        <w:rPr>
          <w:rFonts w:ascii="Arial" w:hAnsi="Arial"/>
          <w:b/>
          <w:bCs/>
          <w:sz w:val="26"/>
          <w:szCs w:val="26"/>
          <w:u w:val="single"/>
        </w:rPr>
        <w:t>telefonicamente</w:t>
      </w:r>
      <w:r>
        <w:rPr>
          <w:rFonts w:ascii="Arial" w:hAnsi="Arial"/>
          <w:bCs/>
          <w:sz w:val="26"/>
          <w:szCs w:val="26"/>
        </w:rPr>
        <w:t xml:space="preserve"> da un operatore di AOU</w:t>
      </w:r>
      <w:r>
        <w:rPr>
          <w:rFonts w:ascii="Arial" w:hAnsi="Arial"/>
          <w:bCs/>
          <w:sz w:val="26"/>
          <w:szCs w:val="26"/>
        </w:rPr>
        <w:t xml:space="preserve">I </w:t>
      </w:r>
      <w:r>
        <w:rPr>
          <w:rFonts w:ascii="Arial" w:hAnsi="Arial"/>
          <w:bCs/>
          <w:sz w:val="26"/>
          <w:szCs w:val="26"/>
        </w:rPr>
        <w:t xml:space="preserve">che </w:t>
      </w:r>
      <w:r>
        <w:rPr>
          <w:rFonts w:ascii="Arial" w:hAnsi="Arial"/>
          <w:sz w:val="26"/>
          <w:szCs w:val="26"/>
        </w:rPr>
        <w:t xml:space="preserve">vi comunicherà </w:t>
      </w:r>
      <w:r>
        <w:rPr>
          <w:rFonts w:ascii="Arial" w:hAnsi="Arial"/>
          <w:bCs/>
          <w:sz w:val="26"/>
          <w:szCs w:val="26"/>
        </w:rPr>
        <w:t xml:space="preserve">l’orario nel quale dovrete presentarvi presso la </w:t>
      </w:r>
      <w:r>
        <w:rPr>
          <w:rFonts w:ascii="Arial" w:hAnsi="Arial"/>
          <w:bCs/>
          <w:sz w:val="26"/>
          <w:szCs w:val="26"/>
        </w:rPr>
        <w:t>s</w:t>
      </w:r>
      <w:r>
        <w:rPr>
          <w:rFonts w:ascii="Arial" w:hAnsi="Arial"/>
          <w:bCs/>
          <w:sz w:val="26"/>
          <w:szCs w:val="26"/>
        </w:rPr>
        <w:t>ala d’</w:t>
      </w:r>
      <w:r>
        <w:rPr>
          <w:rFonts w:ascii="Arial" w:hAnsi="Arial"/>
          <w:bCs/>
          <w:sz w:val="26"/>
          <w:szCs w:val="26"/>
        </w:rPr>
        <w:t>a</w:t>
      </w:r>
      <w:r>
        <w:rPr>
          <w:rFonts w:ascii="Arial" w:hAnsi="Arial"/>
          <w:bCs/>
          <w:sz w:val="26"/>
          <w:szCs w:val="26"/>
        </w:rPr>
        <w:t xml:space="preserve">ttesa delle Sale Operatorie </w:t>
      </w:r>
      <w:r>
        <w:rPr>
          <w:rFonts w:ascii="Arial" w:hAnsi="Arial"/>
          <w:bCs/>
          <w:sz w:val="26"/>
          <w:szCs w:val="26"/>
        </w:rPr>
        <w:t>che si trovano</w:t>
      </w:r>
      <w:r>
        <w:rPr>
          <w:rFonts w:ascii="Arial" w:hAnsi="Arial"/>
          <w:bCs/>
          <w:sz w:val="26"/>
          <w:szCs w:val="26"/>
        </w:rPr>
        <w:t xml:space="preserve"> al 2° piano, </w:t>
      </w:r>
      <w:r>
        <w:rPr>
          <w:rFonts w:ascii="Arial" w:hAnsi="Arial"/>
          <w:bCs/>
          <w:sz w:val="26"/>
          <w:szCs w:val="26"/>
        </w:rPr>
        <w:t>scala F,</w:t>
      </w:r>
      <w:r>
        <w:rPr>
          <w:rFonts w:ascii="Arial" w:hAnsi="Arial"/>
          <w:bCs/>
          <w:sz w:val="26"/>
          <w:szCs w:val="26"/>
        </w:rPr>
        <w:t>padiglione nord.</w:t>
      </w:r>
    </w:p>
    <w:p>
      <w:pPr>
        <w:pStyle w:val="Normal"/>
        <w:widowControl/>
        <w:bidi w:val="0"/>
        <w:ind w:hanging="0" w:left="0" w:right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Cs/>
          <w:sz w:val="26"/>
          <w:szCs w:val="26"/>
        </w:rPr>
        <w:t>G</w:t>
      </w:r>
      <w:r>
        <w:rPr>
          <w:rFonts w:ascii="Arial" w:hAnsi="Arial"/>
          <w:bCs/>
          <w:sz w:val="26"/>
          <w:szCs w:val="26"/>
        </w:rPr>
        <w:t>li orari dell’ intervento e del controllo post operatorio sono indicativi</w:t>
      </w:r>
    </w:p>
    <w:p>
      <w:pPr>
        <w:pStyle w:val="Normal"/>
        <w:rPr>
          <w:rFonts w:ascii="Arial" w:hAnsi="Arial"/>
          <w:b/>
          <w:bCs/>
          <w:sz w:val="26"/>
          <w:szCs w:val="26"/>
          <w:u w:val="single"/>
        </w:rPr>
      </w:pPr>
      <w:r>
        <w:rPr>
          <w:rFonts w:ascii="Arial" w:hAnsi="Arial"/>
          <w:b/>
          <w:bCs/>
          <w:sz w:val="26"/>
          <w:szCs w:val="26"/>
          <w:u w:val="single"/>
        </w:rPr>
      </w:r>
    </w:p>
    <w:p>
      <w:pPr>
        <w:pStyle w:val="Normal"/>
        <w:rPr>
          <w:rFonts w:ascii="Arial" w:hAnsi="Arial"/>
          <w:b/>
          <w:bCs/>
          <w:sz w:val="26"/>
          <w:szCs w:val="26"/>
          <w:u w:val="single"/>
        </w:rPr>
      </w:pPr>
      <w:r>
        <w:rPr>
          <w:rFonts w:ascii="Arial" w:hAnsi="Arial"/>
          <w:b/>
          <w:bCs/>
          <w:sz w:val="26"/>
          <w:szCs w:val="26"/>
          <w:u w:val="single"/>
        </w:rPr>
        <w:t>CONTROLLI SUCCESSIVI</w:t>
      </w:r>
    </w:p>
    <w:p>
      <w:pPr>
        <w:pStyle w:val="Normal"/>
        <w:rPr>
          <w:rFonts w:ascii="Arial" w:hAnsi="Arial"/>
          <w:b/>
          <w:bCs/>
          <w:sz w:val="26"/>
          <w:szCs w:val="26"/>
          <w:u w:val="single"/>
        </w:rPr>
      </w:pPr>
      <w:r>
        <w:rPr>
          <w:rFonts w:ascii="Arial" w:hAnsi="Arial"/>
          <w:b/>
          <w:bCs/>
          <w:sz w:val="26"/>
          <w:szCs w:val="26"/>
          <w:u w:val="single"/>
        </w:rPr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</w:tabs>
        <w:ind w:hanging="284" w:left="284" w:right="0"/>
        <w:jc w:val="both"/>
        <w:rPr>
          <w:rFonts w:ascii="Arial" w:hAnsi="Arial"/>
          <w:bCs/>
          <w:sz w:val="26"/>
          <w:szCs w:val="26"/>
        </w:rPr>
      </w:pPr>
      <w:r>
        <w:rPr>
          <w:rFonts w:ascii="Arial" w:hAnsi="Arial"/>
          <w:bCs/>
          <w:sz w:val="26"/>
          <w:szCs w:val="26"/>
        </w:rPr>
        <w:t xml:space="preserve"> </w:t>
      </w:r>
      <w:r>
        <w:rPr>
          <w:rFonts w:ascii="Arial" w:hAnsi="Arial"/>
          <w:bCs/>
          <w:sz w:val="26"/>
          <w:szCs w:val="26"/>
        </w:rPr>
        <w:t xml:space="preserve">Il giorno dell’intervento vi verrà comunicata data e ora della visita di controllo che generalmente </w:t>
      </w:r>
      <w:r>
        <w:rPr>
          <w:rFonts w:ascii="Arial" w:hAnsi="Arial"/>
          <w:bCs/>
          <w:sz w:val="26"/>
          <w:szCs w:val="26"/>
        </w:rPr>
        <w:t>si esegue il giorno lavorativo seguente.</w:t>
      </w:r>
    </w:p>
    <w:p>
      <w:pPr>
        <w:pStyle w:val="Normal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</w:tabs>
        <w:ind w:hanging="284" w:left="284" w:right="0"/>
        <w:jc w:val="both"/>
        <w:rPr>
          <w:rFonts w:ascii="Arial" w:hAnsi="Arial"/>
        </w:rPr>
      </w:pPr>
      <w:r>
        <w:rPr>
          <w:rFonts w:ascii="Arial" w:hAnsi="Arial"/>
          <w:sz w:val="26"/>
          <w:szCs w:val="26"/>
        </w:rPr>
        <w:t xml:space="preserve">Un mese dopo l’intervento è </w:t>
      </w:r>
      <w:r>
        <w:rPr>
          <w:rFonts w:ascii="Arial" w:hAnsi="Arial"/>
          <w:sz w:val="26"/>
          <w:szCs w:val="26"/>
        </w:rPr>
        <w:t>necessario</w:t>
      </w:r>
      <w:r>
        <w:rPr>
          <w:rFonts w:ascii="Arial" w:hAnsi="Arial"/>
          <w:sz w:val="26"/>
          <w:szCs w:val="26"/>
        </w:rPr>
        <w:t xml:space="preserve"> eseguire una visita oculistica di controllo </w:t>
      </w:r>
      <w:r>
        <w:rPr>
          <w:rFonts w:ascii="Arial" w:hAnsi="Arial"/>
          <w:sz w:val="26"/>
          <w:szCs w:val="26"/>
        </w:rPr>
        <w:t>presso il Distretto di competenza</w:t>
      </w: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>oppure rivolgersi al proprio oculista di fiducia.</w:t>
      </w:r>
    </w:p>
    <w:p>
      <w:pPr>
        <w:pStyle w:val="Normal"/>
        <w:ind w:hanging="720" w:left="720" w:right="0"/>
        <w:rPr>
          <w:rFonts w:ascii="Arial" w:hAnsi="Arial"/>
          <w:sz w:val="26"/>
          <w:szCs w:val="26"/>
          <w:u w:val="single"/>
        </w:rPr>
      </w:pPr>
      <w:r>
        <w:rPr>
          <w:rFonts w:ascii="Arial" w:hAnsi="Arial"/>
          <w:sz w:val="26"/>
          <w:szCs w:val="26"/>
          <w:u w:val="single"/>
        </w:rPr>
      </w:r>
    </w:p>
    <w:p>
      <w:pPr>
        <w:pStyle w:val="Normal"/>
        <w:ind w:hanging="720" w:left="720" w:right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numPr>
          <w:ilvl w:val="0"/>
          <w:numId w:val="11"/>
        </w:numPr>
        <w:ind w:hanging="720" w:left="0" w:right="0"/>
        <w:jc w:val="center"/>
        <w:rPr/>
      </w:pPr>
      <w:r>
        <w:rPr>
          <w:rFonts w:ascii="Arial" w:hAnsi="Arial"/>
          <w:sz w:val="26"/>
          <w:szCs w:val="26"/>
          <w:u w:val="none"/>
        </w:rPr>
        <w:t xml:space="preserve">       </w:t>
      </w:r>
      <w:r>
        <w:rPr>
          <w:rFonts w:ascii="Arial" w:hAnsi="Arial"/>
          <w:sz w:val="26"/>
          <w:szCs w:val="26"/>
          <w:u w:val="none"/>
        </w:rPr>
        <w:t xml:space="preserve">E’ possibile disdire la prenotazione online almeno 72 ore prima della proceduraperevitare il pagamento del ticket inviando una mail a: </w:t>
      </w:r>
      <w:hyperlink r:id="rId2">
        <w:r>
          <w:rPr>
            <w:rStyle w:val="Hyperlink"/>
          </w:rPr>
          <w:t>prenotazione.interventocataratta@aovr.veneto.it</w:t>
        </w:r>
      </w:hyperlink>
    </w:p>
    <w:p>
      <w:pPr>
        <w:pStyle w:val="Normal"/>
        <w:ind w:hanging="720" w:left="0" w:right="0"/>
        <w:jc w:val="center"/>
        <w:rPr>
          <w:rFonts w:ascii="Arial" w:hAnsi="Arial"/>
          <w:sz w:val="26"/>
          <w:szCs w:val="26"/>
          <w:u w:val="none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 w:right="0"/>
        <w:jc w:val="left"/>
        <w:rPr>
          <w:rFonts w:ascii="Arial" w:hAnsi="Arial"/>
          <w:sz w:val="26"/>
          <w:szCs w:val="26"/>
          <w:u w:val="none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 </w:t>
      </w:r>
      <w:r>
        <w:rPr>
          <w:rFonts w:ascii="Arial" w:hAnsi="Arial"/>
          <w:sz w:val="26"/>
          <w:szCs w:val="26"/>
          <w:u w:val="none"/>
        </w:rPr>
        <w:t>Per informazioni inerenti l’intervento di cataratta è possibile telefonare al nr.    045/8126115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06" w:gutter="0" w:header="180" w:top="259" w:footer="300" w:bottom="36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Symbol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Style w:val="PageNumber"/>
        <w:sz w:val="16"/>
        <w:szCs w:val="16"/>
      </w:rPr>
    </w:pPr>
    <w:r>
      <w:rPr/>
    </w:r>
  </w:p>
  <w:p>
    <w:pPr>
      <w:pStyle w:val="Footer"/>
      <w:jc w:val="center"/>
      <w:rPr>
        <w:rStyle w:val="PageNumber"/>
        <w:sz w:val="16"/>
        <w:szCs w:val="16"/>
      </w:rPr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16"/>
        <w:szCs w:val="16"/>
      </w:rPr>
    </w:pPr>
    <w:r>
      <w:rPr>
        <w:sz w:val="16"/>
        <w:szCs w:val="16"/>
      </w:rPr>
    </w:r>
  </w:p>
  <w:p>
    <w:pPr>
      <w:pStyle w:val="Footer"/>
      <w:rPr>
        <w:sz w:val="6"/>
        <w:szCs w:val="6"/>
      </w:rPr>
    </w:pPr>
    <w:r>
      <w:rPr>
        <w:sz w:val="6"/>
        <w:szCs w:val="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Cs w:val="16"/>
      </w:rPr>
    </w:pPr>
    <w:r>
      <w:rPr>
        <w:szCs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it-IT" w:eastAsia="it-IT"/>
      </w:rPr>
    </w:pPr>
    <w:r>
      <w:rPr>
        <w:lang w:val="it-IT" w:eastAsia="it-IT"/>
      </w:rPr>
      <mc:AlternateContent>
        <mc:Choice Requires="wpg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685800</wp:posOffset>
              </wp:positionH>
              <wp:positionV relativeFrom="paragraph">
                <wp:posOffset>164465</wp:posOffset>
              </wp:positionV>
              <wp:extent cx="4914900" cy="571500"/>
              <wp:effectExtent l="0" t="0" r="0" b="0"/>
              <wp:wrapNone/>
              <wp:docPr id="1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15080" cy="571680"/>
                        <a:chOff x="0" y="0"/>
                        <a:chExt cx="4915080" cy="571680"/>
                      </a:xfrm>
                    </wpg:grpSpPr>
                    <wps:wsp>
                      <wps:cNvSpPr txBox="1"/>
                      <wps:spPr>
                        <a:xfrm>
                          <a:off x="437400" y="0"/>
                          <a:ext cx="4021920" cy="57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 New Roman" w:hAnsi="Times New Roman" w:eastAsia="Times New Roman" w:cs="Times New Roman"/>
                                <w:color w:val="auto"/>
                                <w:lang w:val="it-IT" w:bidi="ar-SA"/>
                              </w:rPr>
                              <w:t>AZIENDA OSPEDALIERA UNIVERSITARIA INTEGRATA</w:t>
                            </w:r>
                          </w:p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 New Roman" w:hAnsi="Times New Roman" w:eastAsia="Times New Roman" w:cs="Times New Roman"/>
                                <w:color w:val="000000"/>
                                <w:lang w:val="it-IT" w:bidi="ar-SA"/>
                              </w:rPr>
                              <w:t>VERONA</w:t>
                            </w:r>
                          </w:p>
                          <w:p>
                            <w:pPr>
                              <w:bidi w:val="0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 New Roman" w:hAnsi="Times New Roman" w:eastAsia="Times New Roman" w:cs="Times New Roman"/>
                                <w:color w:val="auto"/>
                                <w:lang w:val="it-IT" w:bidi="ar-SA"/>
                              </w:rPr>
                              <w:t>(D.Lgs. n. 517/1999 - Art. 3 L.R. Veneto n. 18/2009)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7560"/>
                          <a:ext cx="538560" cy="5097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4376520" y="7560"/>
                          <a:ext cx="538560" cy="5097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54pt;margin-top:12.95pt;width:387pt;height:45pt" coordorigin="1080,259" coordsize="7740,900"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fillcolor="white" stroked="f" o:allowincell="f" style="position:absolute;left:1769;top:259;width:6333;height:899;mso-wrap-style:square;v-text-anchor:top" type="_x0000_t202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sz w:val="22"/>
                          <w:szCs w:val="22"/>
                          <w:rFonts w:ascii="Times New Roman" w:hAnsi="Times New Roman" w:eastAsia="Times New Roman" w:cs="Times New Roman"/>
                          <w:color w:val="auto"/>
                          <w:lang w:val="it-IT" w:bidi="ar-SA"/>
                        </w:rPr>
                        <w:t>AZIENDA OSPEDALIERA UNIVERSITARIA INTEGRATA</w:t>
                      </w:r>
                    </w:p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sz w:val="22"/>
                          <w:szCs w:val="22"/>
                          <w:rFonts w:ascii="Times New Roman" w:hAnsi="Times New Roman" w:eastAsia="Times New Roman" w:cs="Times New Roman"/>
                          <w:color w:val="000000"/>
                          <w:lang w:val="it-IT" w:bidi="ar-SA"/>
                        </w:rPr>
                        <w:t>VERONA</w:t>
                      </w:r>
                    </w:p>
                    <w:p>
                      <w:pPr>
                        <w:bidi w:val="0"/>
                        <w:spacing w:before="60" w:after="0"/>
                        <w:jc w:val="center"/>
                        <w:rPr/>
                      </w:pPr>
                      <w:r>
                        <w:rPr>
                          <w:sz w:val="14"/>
                          <w:szCs w:val="14"/>
                          <w:rFonts w:ascii="Times New Roman" w:hAnsi="Times New Roman" w:eastAsia="Times New Roman" w:cs="Times New Roman"/>
                          <w:color w:val="auto"/>
                          <w:lang w:val="it-IT" w:bidi="ar-SA"/>
                        </w:rPr>
                        <w:t>(D.Lgs. n. 517/1999 - Art. 3 L.R. Veneto n. 18/2009)</w:t>
                      </w:r>
                    </w:p>
                  </w:txbxContent>
                </v:textbox>
                <v:fill o:detectmouseclick="t" type="solid" color2="black"/>
                <v:stroke color="gray" joinstyle="round" endcap="flat"/>
                <w10:wrap type="none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left:1080;top:271;width:847;height:802;mso-wrap-style:none;v-text-anchor:middle" type="_x0000_t75">
                <v:imagedata r:id="rId3" o:detectmouseclick="t"/>
                <v:stroke color="gray" joinstyle="round" endcap="flat"/>
                <w10:wrap type="none"/>
              </v:shape>
              <v:shape id="shape_0" stroked="f" o:allowincell="f" style="position:absolute;left:7972;top:271;width:847;height:802;mso-wrap-style:none;v-text-anchor:middle" type="_x0000_t75">
                <v:imagedata r:id="rId4" o:detectmouseclick="t"/>
                <v:stroke color="gray" joinstyle="round" endcap="flat"/>
                <w10:wrap type="none"/>
              </v:shape>
            </v:group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>
        <w:sz w:val="14"/>
        <w:szCs w:val="14"/>
      </w:rPr>
    </w:pPr>
    <w:r>
      <w:rPr>
        <w:sz w:val="14"/>
        <w:szCs w:val="14"/>
      </w:rPr>
    </w:r>
  </w:p>
  <w:tbl>
    <w:tblPr>
      <w:tblW w:w="9740" w:type="dxa"/>
      <w:jc w:val="right"/>
      <w:tblInd w:w="0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7554"/>
      <w:gridCol w:w="2186"/>
    </w:tblGrid>
    <w:tr>
      <w:trPr>
        <w:trHeight w:val="300" w:hRule="atLeast"/>
        <w:cantSplit w:val="true"/>
      </w:trPr>
      <w:tc>
        <w:tcPr>
          <w:tcW w:w="755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Header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Modulo di Unità Operativa</w:t>
          </w:r>
        </w:p>
      </w:tc>
      <w:tc>
        <w:tcPr>
          <w:tcW w:w="218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rFonts w:ascii="Arial" w:hAnsi="Arial" w:eastAsia="Arial Unicode MS"/>
              <w:b/>
              <w:bCs/>
              <w:sz w:val="30"/>
              <w:szCs w:val="30"/>
            </w:rPr>
          </w:pPr>
          <w:r>
            <w:rPr>
              <w:rFonts w:eastAsia="Arial Unicode MS" w:ascii="Arial" w:hAnsi="Arial"/>
              <w:b/>
              <w:bCs/>
              <w:sz w:val="30"/>
              <w:szCs w:val="30"/>
            </w:rPr>
            <w:t xml:space="preserve">MU </w:t>
          </w:r>
          <w:r>
            <w:rPr>
              <w:rFonts w:eastAsia="Arial Unicode MS" w:ascii="Arial" w:hAnsi="Arial"/>
              <w:b/>
              <w:bCs/>
              <w:sz w:val="30"/>
              <w:szCs w:val="30"/>
            </w:rPr>
            <w:t>21</w:t>
          </w:r>
        </w:p>
        <w:p>
          <w:pPr>
            <w:pStyle w:val="Normal"/>
            <w:jc w:val="center"/>
            <w:rPr>
              <w:rFonts w:ascii="Arial" w:hAnsi="Arial" w:eastAsia="Arial Unicode MS"/>
              <w:b/>
              <w:bCs/>
              <w:sz w:val="30"/>
              <w:szCs w:val="30"/>
            </w:rPr>
          </w:pPr>
          <w:r>
            <w:rPr>
              <w:rFonts w:eastAsia="Arial Unicode MS" w:ascii="Arial" w:hAnsi="Arial"/>
              <w:b/>
              <w:bCs/>
              <w:sz w:val="30"/>
              <w:szCs w:val="30"/>
            </w:rPr>
            <w:t>3046</w:t>
          </w:r>
          <w:r>
            <w:rPr>
              <w:rFonts w:eastAsia="Arial Unicode MS" w:ascii="Arial" w:hAnsi="Arial"/>
              <w:b/>
              <w:bCs/>
              <w:sz w:val="30"/>
              <w:szCs w:val="30"/>
            </w:rPr>
            <w:t>9</w:t>
          </w:r>
          <w:r>
            <w:rPr>
              <w:rFonts w:eastAsia="Arial Unicode MS" w:ascii="Arial" w:hAnsi="Arial"/>
              <w:b/>
              <w:bCs/>
              <w:sz w:val="30"/>
              <w:szCs w:val="30"/>
            </w:rPr>
            <w:t>5</w:t>
          </w:r>
        </w:p>
        <w:p>
          <w:pPr>
            <w:pStyle w:val="Normal"/>
            <w:jc w:val="center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</w:r>
        </w:p>
        <w:p>
          <w:pPr>
            <w:pStyle w:val="Normal"/>
            <w:jc w:val="center"/>
            <w:rPr>
              <w:rFonts w:ascii="Arial" w:hAnsi="Arial"/>
              <w:sz w:val="20"/>
              <w:lang w:val="sv-SE"/>
            </w:rPr>
          </w:pPr>
          <w:r>
            <w:rPr>
              <w:rFonts w:ascii="Arial" w:hAnsi="Arial"/>
              <w:sz w:val="20"/>
              <w:szCs w:val="20"/>
              <w:lang w:val="sv-SE"/>
            </w:rPr>
            <w:t xml:space="preserve">Rev. </w:t>
          </w:r>
          <w:r>
            <w:rPr>
              <w:rFonts w:ascii="Arial" w:hAnsi="Arial"/>
              <w:sz w:val="20"/>
              <w:szCs w:val="20"/>
              <w:lang w:val="sv-SE"/>
            </w:rPr>
            <w:t>5</w:t>
          </w:r>
          <w:r>
            <w:rPr>
              <w:rFonts w:ascii="Arial" w:hAnsi="Arial"/>
              <w:sz w:val="20"/>
              <w:szCs w:val="20"/>
              <w:lang w:val="sv-SE"/>
            </w:rPr>
            <w:t xml:space="preserve"> del </w:t>
          </w:r>
          <w:r>
            <w:rPr>
              <w:rFonts w:ascii="Arial" w:hAnsi="Arial"/>
              <w:sz w:val="18"/>
              <w:szCs w:val="20"/>
              <w:lang w:val="sv-SE"/>
            </w:rPr>
            <w:t>10,01,2026</w:t>
          </w:r>
        </w:p>
        <w:p>
          <w:pPr>
            <w:pStyle w:val="Normal"/>
            <w:jc w:val="center"/>
            <w:rPr>
              <w:rFonts w:ascii="Arial" w:hAnsi="Arial"/>
              <w:sz w:val="20"/>
              <w:szCs w:val="20"/>
              <w:lang w:val="sv-SE"/>
            </w:rPr>
          </w:pPr>
          <w:r>
            <w:rPr>
              <w:rFonts w:ascii="Arial" w:hAnsi="Arial"/>
              <w:sz w:val="20"/>
              <w:szCs w:val="20"/>
              <w:lang w:val="sv-SE"/>
            </w:rPr>
          </w:r>
        </w:p>
        <w:p>
          <w:pPr>
            <w:pStyle w:val="Normal"/>
            <w:jc w:val="center"/>
            <w:rPr/>
          </w:pPr>
          <w:r>
            <w:rPr>
              <w:rFonts w:ascii="Arial" w:hAnsi="Arial"/>
              <w:sz w:val="20"/>
              <w:szCs w:val="20"/>
            </w:rPr>
            <w:t xml:space="preserve">Pagina </w:t>
          </w:r>
          <w:r>
            <w:rPr>
              <w:rStyle w:val="PageNumber"/>
              <w:rFonts w:ascii="Arial" w:hAnsi="Arial"/>
              <w:sz w:val="20"/>
              <w:szCs w:val="20"/>
            </w:rPr>
            <w:fldChar w:fldCharType="begin"/>
          </w:r>
          <w:r>
            <w:rPr>
              <w:rStyle w:val="PageNumber"/>
              <w:sz w:val="20"/>
              <w:szCs w:val="20"/>
              <w:rFonts w:ascii="Arial" w:hAnsi="Arial"/>
            </w:rPr>
            <w:instrText xml:space="preserve"> PAGE </w:instrText>
          </w:r>
          <w:r>
            <w:rPr>
              <w:rStyle w:val="PageNumber"/>
              <w:sz w:val="20"/>
              <w:szCs w:val="20"/>
              <w:rFonts w:ascii="Arial" w:hAnsi="Arial"/>
            </w:rPr>
            <w:fldChar w:fldCharType="separate"/>
          </w:r>
          <w:r>
            <w:rPr>
              <w:rStyle w:val="PageNumber"/>
              <w:sz w:val="20"/>
              <w:szCs w:val="20"/>
              <w:rFonts w:ascii="Arial" w:hAnsi="Arial"/>
            </w:rPr>
            <w:t>1</w:t>
          </w:r>
          <w:r>
            <w:rPr>
              <w:rStyle w:val="PageNumber"/>
              <w:sz w:val="20"/>
              <w:szCs w:val="20"/>
              <w:rFonts w:ascii="Arial" w:hAnsi="Arial"/>
            </w:rPr>
            <w:fldChar w:fldCharType="end"/>
          </w:r>
          <w:r>
            <w:rPr>
              <w:rFonts w:ascii="Arial" w:hAnsi="Arial"/>
              <w:sz w:val="20"/>
              <w:szCs w:val="20"/>
            </w:rPr>
            <w:t xml:space="preserve"> di </w:t>
          </w:r>
          <w:r>
            <w:rPr>
              <w:rStyle w:val="PageNumber"/>
              <w:rFonts w:ascii="Arial" w:hAnsi="Arial"/>
              <w:sz w:val="20"/>
              <w:szCs w:val="20"/>
            </w:rPr>
            <w:t>1</w:t>
          </w:r>
        </w:p>
      </w:tc>
    </w:tr>
    <w:tr>
      <w:trPr>
        <w:trHeight w:val="748" w:hRule="atLeast"/>
        <w:cantSplit w:val="true"/>
      </w:trPr>
      <w:tc>
        <w:tcPr>
          <w:tcW w:w="755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</w:t>
          </w:r>
          <w:r>
            <w:rPr>
              <w:rFonts w:ascii="Arial" w:hAnsi="Arial"/>
              <w:b/>
            </w:rPr>
            <w:t>ipartimento ad Attività Integrata di Neuroscienze</w:t>
          </w:r>
        </w:p>
        <w:p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UNITA’ OPERATIVA COMPLESSA DI OCULISTICA</w:t>
          </w:r>
        </w:p>
        <w:p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Direttore: Prof. Emilio Pedrotti</w:t>
          </w:r>
        </w:p>
      </w:tc>
      <w:tc>
        <w:tcPr>
          <w:tcW w:w="2186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rPr/>
          </w:pPr>
          <w:r>
            <w:rPr/>
          </w:r>
        </w:p>
      </w:tc>
    </w:tr>
    <w:tr>
      <w:trPr>
        <w:trHeight w:val="538" w:hRule="atLeast"/>
        <w:cantSplit w:val="true"/>
      </w:trPr>
      <w:tc>
        <w:tcPr>
          <w:tcW w:w="755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Heading4"/>
            <w:spacing w:before="0" w:after="60"/>
            <w:jc w:val="center"/>
            <w:rPr>
              <w:rFonts w:ascii="Arial" w:hAnsi="Arial"/>
              <w:sz w:val="26"/>
              <w:szCs w:val="26"/>
            </w:rPr>
          </w:pPr>
          <w:r>
            <w:rPr>
              <w:rFonts w:ascii="Arial" w:hAnsi="Arial"/>
              <w:sz w:val="26"/>
              <w:szCs w:val="26"/>
            </w:rPr>
            <w:t>PRE-OPERATORIO INTERVENTO DI CATARATTA</w:t>
          </w:r>
        </w:p>
      </w:tc>
      <w:tc>
        <w:tcPr>
          <w:tcW w:w="2186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rPr/>
          </w:pPr>
          <w:r>
            <w:rPr/>
          </w:r>
        </w:p>
      </w:tc>
    </w:tr>
  </w:tbl>
  <w:p>
    <w:pPr>
      <w:pStyle w:val="Header"/>
      <w:rPr>
        <w:sz w:val="10"/>
        <w:szCs w:val="10"/>
      </w:rPr>
    </w:pPr>
    <w:r>
      <w:rPr>
        <w:sz w:val="10"/>
        <w:szCs w:val="10"/>
      </w:rPr>
    </w:r>
  </w:p>
  <w:p>
    <w:pPr>
      <w:pStyle w:val="Header"/>
      <w:rPr>
        <w:lang w:val="it-IT" w:eastAsia="it-IT"/>
      </w:rPr>
    </w:pPr>
    <w:r>
      <w:rPr>
        <w:lang w:val="it-IT" w:eastAsia="it-IT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pStyle w:val="Heading3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pStyle w:val="Heading5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pStyle w:val="Heading6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pStyle w:val="Heading7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pStyle w:val="Heading9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Rientronormale"/>
    <w:qFormat/>
    <w:pPr>
      <w:numPr>
        <w:ilvl w:val="2"/>
        <w:numId w:val="1"/>
      </w:numPr>
      <w:ind w:hanging="0" w:left="354" w:right="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0"/>
        <w:numId w:val="0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eastAsia="Times New Roman" w:cs="Times New Roman"/>
    </w:rPr>
  </w:style>
  <w:style w:type="character" w:styleId="WW8Num4z1">
    <w:name w:val="WW8Num4z1"/>
    <w:qFormat/>
    <w:rPr>
      <w:rFonts w:ascii="Symbol" w:hAnsi="Symbol" w:cs="Symbol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8z0">
    <w:name w:val="WW8Num8z0"/>
    <w:qFormat/>
    <w:rPr>
      <w:rFonts w:ascii="Tahoma" w:hAnsi="Tahoma" w:eastAsia="Times New Roman" w:cs="Tahoma"/>
      <w:color w:val="000000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b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8z1">
    <w:name w:val="WW8Num18z1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eastAsia="Times New Roman" w:cs="Times New Roman"/>
    </w:rPr>
  </w:style>
  <w:style w:type="character" w:styleId="WW8Num29z1">
    <w:name w:val="WW8Num29z1"/>
    <w:qFormat/>
    <w:rPr>
      <w:rFonts w:ascii="Symbol" w:hAnsi="Symbol" w:cs="Symbol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29z4">
    <w:name w:val="WW8Num29z4"/>
    <w:qFormat/>
    <w:rPr>
      <w:rFonts w:ascii="Courier New" w:hAnsi="Courier New" w:cs="Courier New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3z0">
    <w:name w:val="WW8Num33z0"/>
    <w:qFormat/>
    <w:rPr>
      <w:color w:val="000000"/>
      <w:sz w:val="20"/>
      <w:szCs w:val="20"/>
    </w:rPr>
  </w:style>
  <w:style w:type="character" w:styleId="WW8Num33z1">
    <w:name w:val="WW8Num33z1"/>
    <w:qFormat/>
    <w:rPr>
      <w:rFonts w:ascii="Symbol" w:hAnsi="Symbol" w:cs="Symbol"/>
      <w:color w:val="000000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3z3">
    <w:name w:val="WW8Num33z3"/>
    <w:qFormat/>
    <w:rPr>
      <w:rFonts w:ascii="Symbol" w:hAnsi="Symbol" w:cs="Symbol"/>
    </w:rPr>
  </w:style>
  <w:style w:type="character" w:styleId="WW8Num33z4">
    <w:name w:val="WW8Num33z4"/>
    <w:qFormat/>
    <w:rPr>
      <w:rFonts w:ascii="Courier New" w:hAnsi="Courier New" w:cs="Courier New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Rimandocommento">
    <w:name w:val="Rimando commento"/>
    <w:qFormat/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CarattereCarattere">
    <w:name w:val=" Carattere Carattere"/>
    <w:qFormat/>
    <w:rPr>
      <w:sz w:val="24"/>
      <w:szCs w:val="24"/>
    </w:rPr>
  </w:style>
  <w:style w:type="character" w:styleId="Character20style">
    <w:name w:val="Character_20_style"/>
    <w:qFormat/>
    <w:rPr/>
  </w:style>
  <w:style w:type="character" w:styleId="WW8Num10z3">
    <w:name w:val="WW8Num10z3"/>
    <w:qFormat/>
    <w:rPr>
      <w:rFonts w:ascii="Symbol" w:hAnsi="Symbol" w:cs="Symbol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Times New Roman" w:hAnsi="Times New Roman" w:cs="Times New Roman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3">
    <w:name w:val="WW8Num6z3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tabs>
        <w:tab w:val="clear" w:pos="708"/>
        <w:tab w:val="left" w:pos="5670" w:leader="none"/>
      </w:tabs>
      <w:ind w:hanging="0" w:left="0" w:right="72"/>
      <w:jc w:val="both"/>
    </w:pPr>
    <w:rPr>
      <w:sz w:val="20"/>
      <w:szCs w:val="20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Rientronormale">
    <w:name w:val="Rientro normale"/>
    <w:basedOn w:val="Normal"/>
    <w:qFormat/>
    <w:pPr>
      <w:ind w:hanging="0" w:left="708" w:right="0"/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jc w:val="both"/>
    </w:pPr>
    <w:rPr>
      <w:rFonts w:ascii="Arial" w:hAnsi="Arial" w:cs="Arial"/>
      <w:sz w:val="20"/>
      <w:szCs w:val="22"/>
    </w:rPr>
  </w:style>
  <w:style w:type="paragraph" w:styleId="Testocommento">
    <w:name w:val="Testo commento"/>
    <w:basedOn w:val="Normal"/>
    <w:qFormat/>
    <w:pPr/>
    <w:rPr>
      <w:sz w:val="20"/>
      <w:szCs w:val="20"/>
    </w:rPr>
  </w:style>
  <w:style w:type="paragraph" w:styleId="Soggettocommento">
    <w:name w:val="Soggetto commento"/>
    <w:basedOn w:val="Testocommento"/>
    <w:next w:val="Testocommento"/>
    <w:qFormat/>
    <w:pPr/>
    <w:rPr>
      <w:b/>
      <w:bCs/>
    </w:rPr>
  </w:style>
  <w:style w:type="paragraph" w:styleId="NormaleWeb">
    <w:name w:val="Normale (Web)"/>
    <w:basedOn w:val="Normal"/>
    <w:qFormat/>
    <w:pPr>
      <w:spacing w:before="280" w:after="75"/>
    </w:pPr>
    <w:rPr/>
  </w:style>
  <w:style w:type="paragraph" w:styleId="testo">
    <w:name w:val="testo"/>
    <w:basedOn w:val="Normal"/>
    <w:qFormat/>
    <w:pPr>
      <w:spacing w:before="280" w:after="280"/>
    </w:pPr>
    <w:rPr/>
  </w:style>
  <w:style w:type="paragraph" w:styleId="Corpodeltesto3">
    <w:name w:val="Corpo del testo 3"/>
    <w:basedOn w:val="Normal"/>
    <w:qFormat/>
    <w:pPr>
      <w:spacing w:before="0" w:after="120"/>
    </w:pPr>
    <w:rPr>
      <w:sz w:val="16"/>
      <w:szCs w:val="16"/>
    </w:rPr>
  </w:style>
  <w:style w:type="paragraph" w:styleId="Testodelblocco">
    <w:name w:val="Testo del blocco"/>
    <w:basedOn w:val="Normal"/>
    <w:qFormat/>
    <w:pPr>
      <w:tabs>
        <w:tab w:val="clear" w:pos="708"/>
        <w:tab w:val="left" w:pos="5670" w:leader="none"/>
      </w:tabs>
      <w:ind w:hanging="0" w:left="851" w:right="-86"/>
      <w:jc w:val="both"/>
    </w:pPr>
    <w:rPr>
      <w:rFonts w:ascii="Arial" w:hAnsi="Arial" w:cs="Arial"/>
      <w:sz w:val="16"/>
      <w:szCs w:val="20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ontenutocornice">
    <w:name w:val="Contenuto cornice"/>
    <w:basedOn w:val="Normal"/>
    <w:qFormat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enotazione.interventocataratta@aovr.veneto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1.jpeg"/><Relationship Id="rId4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1070</TotalTime>
  <Application>LibreOffice/24.2.6.2$Windows_X86_64 LibreOffice_project/ef66aa7e36a1bb8e65bfbc63aba53045a14d0871</Application>
  <AppVersion>15.0000</AppVersion>
  <Pages>1</Pages>
  <Words>281</Words>
  <Characters>1637</Characters>
  <CharactersWithSpaces>1902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2015-02-20T16:41:00Z</dcterms:created>
  <dc:creator>e64420</dc:creator>
  <dc:description/>
  <dc:language>it-IT</dc:language>
  <cp:lastModifiedBy/>
  <cp:lastPrinted>2022-10-14T13:00:33Z</cp:lastPrinted>
  <dcterms:modified xsi:type="dcterms:W3CDTF">2026-05-26T13:30:23Z</dcterms:modified>
  <cp:revision>117</cp:revision>
  <dc:subject/>
  <dc:title>Indice</dc:title>
</cp:coreProperties>
</file>